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D5" w:rsidRPr="006350D5" w:rsidRDefault="006350D5" w:rsidP="002011A1">
      <w:pPr>
        <w:jc w:val="center"/>
        <w:rPr>
          <w:b/>
          <w:sz w:val="28"/>
          <w:lang w:val="en-US"/>
        </w:rPr>
      </w:pPr>
    </w:p>
    <w:p w:rsidR="002011A1" w:rsidRPr="006350D5" w:rsidRDefault="00CB553D" w:rsidP="002011A1">
      <w:pPr>
        <w:jc w:val="center"/>
        <w:rPr>
          <w:b/>
          <w:sz w:val="28"/>
          <w:lang w:val="en-US"/>
        </w:rPr>
      </w:pPr>
      <w:r w:rsidRPr="006350D5">
        <w:rPr>
          <w:b/>
          <w:sz w:val="28"/>
          <w:lang w:val="en-US"/>
        </w:rPr>
        <w:t>7</w:t>
      </w:r>
      <w:r w:rsidR="002011A1" w:rsidRPr="006350D5">
        <w:rPr>
          <w:b/>
          <w:sz w:val="28"/>
          <w:lang w:val="en-US"/>
        </w:rPr>
        <w:t xml:space="preserve"> Factor Table –</w:t>
      </w:r>
      <w:r w:rsidR="00645BFE" w:rsidRPr="006350D5">
        <w:rPr>
          <w:b/>
          <w:sz w:val="28"/>
          <w:lang w:val="en-US"/>
        </w:rPr>
        <w:t xml:space="preserve"> </w:t>
      </w:r>
      <w:r w:rsidRPr="006350D5">
        <w:rPr>
          <w:b/>
          <w:sz w:val="28"/>
          <w:lang w:val="en-US"/>
        </w:rPr>
        <w:t>Assessing the Potential of Leaders to Manage Complex Projects</w:t>
      </w:r>
    </w:p>
    <w:p w:rsidR="002011A1" w:rsidRDefault="002011A1" w:rsidP="006350D5">
      <w:pPr>
        <w:jc w:val="center"/>
        <w:rPr>
          <w:sz w:val="24"/>
          <w:lang w:val="en-US"/>
        </w:rPr>
      </w:pPr>
      <w:r w:rsidRPr="006350D5">
        <w:rPr>
          <w:sz w:val="24"/>
          <w:lang w:val="en-US"/>
        </w:rPr>
        <w:t xml:space="preserve">The following table </w:t>
      </w:r>
      <w:r w:rsidR="00163422" w:rsidRPr="006350D5">
        <w:rPr>
          <w:sz w:val="24"/>
          <w:lang w:val="en-US"/>
        </w:rPr>
        <w:t>assesses</w:t>
      </w:r>
      <w:r w:rsidR="004B11C5" w:rsidRPr="006350D5">
        <w:rPr>
          <w:sz w:val="24"/>
          <w:lang w:val="en-US"/>
        </w:rPr>
        <w:t xml:space="preserve"> complexity leadership abiliti</w:t>
      </w:r>
      <w:r w:rsidR="00163422" w:rsidRPr="006350D5">
        <w:rPr>
          <w:sz w:val="24"/>
          <w:lang w:val="en-US"/>
        </w:rPr>
        <w:t>es</w:t>
      </w:r>
      <w:r w:rsidR="00F002BD" w:rsidRPr="006350D5">
        <w:rPr>
          <w:sz w:val="24"/>
          <w:lang w:val="en-US"/>
        </w:rPr>
        <w:t>.</w:t>
      </w:r>
    </w:p>
    <w:p w:rsidR="006350D5" w:rsidRPr="006350D5" w:rsidRDefault="006350D5" w:rsidP="002011A1">
      <w:pPr>
        <w:rPr>
          <w:sz w:val="24"/>
          <w:lang w:val="en-US"/>
        </w:rPr>
      </w:pPr>
    </w:p>
    <w:tbl>
      <w:tblPr>
        <w:tblStyle w:val="TableGrid"/>
        <w:tblW w:w="0" w:type="auto"/>
        <w:jc w:val="center"/>
        <w:tblInd w:w="-2962" w:type="dxa"/>
        <w:tblLayout w:type="fixed"/>
        <w:tblLook w:val="04A0"/>
      </w:tblPr>
      <w:tblGrid>
        <w:gridCol w:w="5745"/>
        <w:gridCol w:w="984"/>
        <w:gridCol w:w="900"/>
        <w:gridCol w:w="968"/>
      </w:tblGrid>
      <w:tr w:rsidR="00163422" w:rsidRPr="00163422" w:rsidTr="006350D5">
        <w:trPr>
          <w:jc w:val="center"/>
        </w:trPr>
        <w:tc>
          <w:tcPr>
            <w:tcW w:w="8597" w:type="dxa"/>
            <w:gridSpan w:val="4"/>
          </w:tcPr>
          <w:p w:rsidR="00163422" w:rsidRPr="00163422" w:rsidRDefault="00163422" w:rsidP="0016342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0D5">
              <w:rPr>
                <w:rFonts w:ascii="Arial" w:hAnsi="Arial" w:cs="Arial"/>
                <w:b/>
                <w:szCs w:val="16"/>
                <w:lang w:val="en-US"/>
              </w:rPr>
              <w:t>Leadership Match Assessment for Complex Projects</w:t>
            </w:r>
          </w:p>
        </w:tc>
      </w:tr>
      <w:tr w:rsidR="00163422" w:rsidRPr="00163422" w:rsidTr="006350D5">
        <w:trPr>
          <w:jc w:val="center"/>
        </w:trPr>
        <w:tc>
          <w:tcPr>
            <w:tcW w:w="5745" w:type="dxa"/>
          </w:tcPr>
          <w:p w:rsidR="00163422" w:rsidRPr="006350D5" w:rsidRDefault="00163422" w:rsidP="00163422">
            <w:pPr>
              <w:spacing w:before="120" w:after="120"/>
              <w:rPr>
                <w:rFonts w:ascii="Arial" w:hAnsi="Arial" w:cs="Arial"/>
                <w:i/>
                <w:szCs w:val="16"/>
                <w:lang w:val="en-US"/>
              </w:rPr>
            </w:pPr>
            <w:r w:rsidRPr="006350D5">
              <w:rPr>
                <w:rFonts w:ascii="Arial" w:hAnsi="Arial" w:cs="Arial"/>
                <w:i/>
                <w:szCs w:val="16"/>
                <w:lang w:val="en-US"/>
              </w:rPr>
              <w:t>Scores out of ten. Ten is high (an excellent performer), one is low (the attribute is not present in the leader)</w:t>
            </w:r>
          </w:p>
        </w:tc>
        <w:tc>
          <w:tcPr>
            <w:tcW w:w="984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6350D5">
              <w:rPr>
                <w:rFonts w:ascii="Arial" w:hAnsi="Arial" w:cs="Arial"/>
                <w:b/>
                <w:szCs w:val="16"/>
                <w:lang w:val="en-US"/>
              </w:rPr>
              <w:t>Scott</w:t>
            </w:r>
          </w:p>
        </w:tc>
        <w:tc>
          <w:tcPr>
            <w:tcW w:w="900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6350D5">
              <w:rPr>
                <w:rFonts w:ascii="Arial" w:hAnsi="Arial" w:cs="Arial"/>
                <w:b/>
                <w:szCs w:val="16"/>
                <w:lang w:val="en-US"/>
              </w:rPr>
              <w:t>Hunt</w:t>
            </w:r>
          </w:p>
        </w:tc>
        <w:tc>
          <w:tcPr>
            <w:tcW w:w="968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6350D5">
              <w:rPr>
                <w:rFonts w:ascii="Arial" w:hAnsi="Arial" w:cs="Arial"/>
                <w:b/>
                <w:szCs w:val="16"/>
                <w:lang w:val="en-US"/>
              </w:rPr>
              <w:t>Your Project</w:t>
            </w:r>
          </w:p>
        </w:tc>
      </w:tr>
      <w:tr w:rsidR="00163422" w:rsidRPr="00163422" w:rsidTr="006350D5">
        <w:trPr>
          <w:jc w:val="center"/>
        </w:trPr>
        <w:tc>
          <w:tcPr>
            <w:tcW w:w="5745" w:type="dxa"/>
          </w:tcPr>
          <w:p w:rsidR="00163422" w:rsidRPr="006350D5" w:rsidRDefault="00163422" w:rsidP="00163422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Understands/experienced with big project processes and structures</w:t>
            </w:r>
          </w:p>
        </w:tc>
        <w:tc>
          <w:tcPr>
            <w:tcW w:w="984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8</w:t>
            </w:r>
          </w:p>
        </w:tc>
        <w:tc>
          <w:tcPr>
            <w:tcW w:w="900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8</w:t>
            </w:r>
          </w:p>
        </w:tc>
        <w:tc>
          <w:tcPr>
            <w:tcW w:w="968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163422" w:rsidRPr="00163422" w:rsidTr="006350D5">
        <w:trPr>
          <w:jc w:val="center"/>
        </w:trPr>
        <w:tc>
          <w:tcPr>
            <w:tcW w:w="5745" w:type="dxa"/>
          </w:tcPr>
          <w:p w:rsidR="00163422" w:rsidRPr="006350D5" w:rsidRDefault="00163422" w:rsidP="00163422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Has done this type of project before (or as close to context as possible)</w:t>
            </w:r>
          </w:p>
        </w:tc>
        <w:tc>
          <w:tcPr>
            <w:tcW w:w="984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6</w:t>
            </w:r>
          </w:p>
        </w:tc>
        <w:tc>
          <w:tcPr>
            <w:tcW w:w="900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6</w:t>
            </w:r>
          </w:p>
        </w:tc>
        <w:tc>
          <w:tcPr>
            <w:tcW w:w="968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163422" w:rsidRPr="00163422" w:rsidTr="006350D5">
        <w:trPr>
          <w:jc w:val="center"/>
        </w:trPr>
        <w:tc>
          <w:tcPr>
            <w:tcW w:w="5745" w:type="dxa"/>
          </w:tcPr>
          <w:p w:rsidR="00163422" w:rsidRPr="006350D5" w:rsidRDefault="00163422" w:rsidP="00163422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Ambitions and ethos align with the steering committee’s</w:t>
            </w:r>
          </w:p>
        </w:tc>
        <w:tc>
          <w:tcPr>
            <w:tcW w:w="984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8</w:t>
            </w:r>
          </w:p>
        </w:tc>
        <w:tc>
          <w:tcPr>
            <w:tcW w:w="900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8</w:t>
            </w:r>
          </w:p>
        </w:tc>
        <w:tc>
          <w:tcPr>
            <w:tcW w:w="968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163422" w:rsidRPr="00163422" w:rsidTr="006350D5">
        <w:trPr>
          <w:jc w:val="center"/>
        </w:trPr>
        <w:tc>
          <w:tcPr>
            <w:tcW w:w="5745" w:type="dxa"/>
          </w:tcPr>
          <w:p w:rsidR="00163422" w:rsidRPr="006350D5" w:rsidRDefault="00163422" w:rsidP="00163422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Is a heroic manager</w:t>
            </w:r>
          </w:p>
        </w:tc>
        <w:tc>
          <w:tcPr>
            <w:tcW w:w="984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9</w:t>
            </w:r>
          </w:p>
        </w:tc>
        <w:tc>
          <w:tcPr>
            <w:tcW w:w="900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9</w:t>
            </w:r>
          </w:p>
        </w:tc>
        <w:tc>
          <w:tcPr>
            <w:tcW w:w="968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163422" w:rsidRPr="00163422" w:rsidTr="006350D5">
        <w:trPr>
          <w:jc w:val="center"/>
        </w:trPr>
        <w:tc>
          <w:tcPr>
            <w:tcW w:w="5745" w:type="dxa"/>
          </w:tcPr>
          <w:p w:rsidR="00163422" w:rsidRPr="006350D5" w:rsidRDefault="00163422" w:rsidP="00163422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Exhibits the characteristics of a servant leader</w:t>
            </w:r>
          </w:p>
        </w:tc>
        <w:tc>
          <w:tcPr>
            <w:tcW w:w="984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9</w:t>
            </w:r>
          </w:p>
        </w:tc>
        <w:tc>
          <w:tcPr>
            <w:tcW w:w="900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9</w:t>
            </w:r>
          </w:p>
        </w:tc>
        <w:tc>
          <w:tcPr>
            <w:tcW w:w="968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163422" w:rsidRPr="00163422" w:rsidTr="006350D5">
        <w:trPr>
          <w:jc w:val="center"/>
        </w:trPr>
        <w:tc>
          <w:tcPr>
            <w:tcW w:w="5745" w:type="dxa"/>
          </w:tcPr>
          <w:p w:rsidR="00163422" w:rsidRPr="006350D5" w:rsidRDefault="00163422" w:rsidP="00163422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Is sensitive to, and mitigates social threats to team members</w:t>
            </w:r>
          </w:p>
        </w:tc>
        <w:tc>
          <w:tcPr>
            <w:tcW w:w="984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8</w:t>
            </w:r>
          </w:p>
        </w:tc>
        <w:tc>
          <w:tcPr>
            <w:tcW w:w="900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8</w:t>
            </w:r>
          </w:p>
        </w:tc>
        <w:tc>
          <w:tcPr>
            <w:tcW w:w="968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163422" w:rsidRPr="00163422" w:rsidTr="006350D5">
        <w:trPr>
          <w:jc w:val="center"/>
        </w:trPr>
        <w:tc>
          <w:tcPr>
            <w:tcW w:w="5745" w:type="dxa"/>
          </w:tcPr>
          <w:p w:rsidR="00163422" w:rsidRPr="006350D5" w:rsidRDefault="00163422" w:rsidP="00163422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Is a thinker and reflector</w:t>
            </w:r>
          </w:p>
        </w:tc>
        <w:tc>
          <w:tcPr>
            <w:tcW w:w="984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7</w:t>
            </w:r>
          </w:p>
        </w:tc>
        <w:tc>
          <w:tcPr>
            <w:tcW w:w="900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6350D5">
              <w:rPr>
                <w:rFonts w:ascii="Arial" w:hAnsi="Arial" w:cs="Arial"/>
                <w:szCs w:val="16"/>
                <w:lang w:val="en-US"/>
              </w:rPr>
              <w:t>7</w:t>
            </w:r>
          </w:p>
        </w:tc>
        <w:tc>
          <w:tcPr>
            <w:tcW w:w="968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163422" w:rsidRPr="00163422" w:rsidTr="006350D5">
        <w:trPr>
          <w:jc w:val="center"/>
        </w:trPr>
        <w:tc>
          <w:tcPr>
            <w:tcW w:w="5745" w:type="dxa"/>
          </w:tcPr>
          <w:p w:rsidR="00163422" w:rsidRPr="006350D5" w:rsidRDefault="00163422" w:rsidP="00163422">
            <w:pPr>
              <w:spacing w:before="120" w:after="120"/>
              <w:rPr>
                <w:rFonts w:ascii="Arial" w:hAnsi="Arial" w:cs="Arial"/>
                <w:b/>
                <w:szCs w:val="16"/>
                <w:lang w:val="en-US"/>
              </w:rPr>
            </w:pPr>
            <w:r w:rsidRPr="006350D5">
              <w:rPr>
                <w:rFonts w:ascii="Arial" w:hAnsi="Arial" w:cs="Arial"/>
                <w:b/>
                <w:szCs w:val="16"/>
                <w:lang w:val="en-US"/>
              </w:rPr>
              <w:t>TOTAL (out of 70)</w:t>
            </w:r>
          </w:p>
        </w:tc>
        <w:tc>
          <w:tcPr>
            <w:tcW w:w="984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6350D5">
              <w:rPr>
                <w:rFonts w:ascii="Arial" w:hAnsi="Arial" w:cs="Arial"/>
                <w:b/>
                <w:szCs w:val="16"/>
                <w:lang w:val="en-US"/>
              </w:rPr>
              <w:t>55</w:t>
            </w:r>
          </w:p>
        </w:tc>
        <w:tc>
          <w:tcPr>
            <w:tcW w:w="900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6350D5">
              <w:rPr>
                <w:rFonts w:ascii="Arial" w:hAnsi="Arial" w:cs="Arial"/>
                <w:b/>
                <w:szCs w:val="16"/>
                <w:lang w:val="en-US"/>
              </w:rPr>
              <w:t>55</w:t>
            </w:r>
          </w:p>
        </w:tc>
        <w:tc>
          <w:tcPr>
            <w:tcW w:w="968" w:type="dxa"/>
          </w:tcPr>
          <w:p w:rsidR="00163422" w:rsidRPr="006350D5" w:rsidRDefault="00163422" w:rsidP="00163422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</w:tr>
    </w:tbl>
    <w:p w:rsidR="00F253A1" w:rsidRPr="00F002BD" w:rsidRDefault="00F253A1">
      <w:pPr>
        <w:rPr>
          <w:lang w:val="en-US"/>
        </w:rPr>
      </w:pPr>
      <w:bookmarkStart w:id="0" w:name="_GoBack"/>
      <w:bookmarkEnd w:id="0"/>
    </w:p>
    <w:sectPr w:rsidR="00F253A1" w:rsidRPr="00F002BD" w:rsidSect="00635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8" w:right="926" w:bottom="1440" w:left="144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D5" w:rsidRDefault="006350D5" w:rsidP="006350D5">
      <w:pPr>
        <w:spacing w:after="0" w:line="240" w:lineRule="auto"/>
      </w:pPr>
      <w:r>
        <w:separator/>
      </w:r>
    </w:p>
  </w:endnote>
  <w:endnote w:type="continuationSeparator" w:id="0">
    <w:p w:rsidR="006350D5" w:rsidRDefault="006350D5" w:rsidP="0063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8C" w:rsidRDefault="00DA31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D5" w:rsidRPr="00EE6BEB" w:rsidRDefault="006350D5" w:rsidP="006350D5">
    <w:pPr>
      <w:pStyle w:val="Footer"/>
      <w:tabs>
        <w:tab w:val="clear" w:pos="9360"/>
        <w:tab w:val="left" w:pos="8280"/>
        <w:tab w:val="right" w:pos="8820"/>
      </w:tabs>
      <w:ind w:hanging="720"/>
      <w:rPr>
        <w:sz w:val="20"/>
      </w:rPr>
    </w:pPr>
    <w:r>
      <w:rPr>
        <w:sz w:val="20"/>
      </w:rPr>
      <w:t xml:space="preserve">J. Ross Publishing WAV™ material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JR1195_02</w:t>
    </w:r>
  </w:p>
  <w:p w:rsidR="006350D5" w:rsidRDefault="006350D5" w:rsidP="006350D5">
    <w:pPr>
      <w:pStyle w:val="Footer"/>
      <w:ind w:right="-69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8C" w:rsidRDefault="00DA3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D5" w:rsidRDefault="006350D5" w:rsidP="006350D5">
      <w:pPr>
        <w:spacing w:after="0" w:line="240" w:lineRule="auto"/>
      </w:pPr>
      <w:r>
        <w:separator/>
      </w:r>
    </w:p>
  </w:footnote>
  <w:footnote w:type="continuationSeparator" w:id="0">
    <w:p w:rsidR="006350D5" w:rsidRDefault="006350D5" w:rsidP="0063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8C" w:rsidRDefault="00DA31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D5" w:rsidRDefault="006350D5" w:rsidP="00DA318C">
    <w:pPr>
      <w:pStyle w:val="Header"/>
      <w:ind w:right="-270"/>
      <w:jc w:val="right"/>
    </w:pPr>
    <w:r w:rsidRPr="00EE6BEB">
      <w:rPr>
        <w:b/>
        <w:i/>
      </w:rPr>
      <w:t>Project Management, Denial, and The Death Zone</w:t>
    </w:r>
    <w:r w:rsidRPr="00EE6BEB">
      <w:rPr>
        <w:i/>
      </w:rPr>
      <w:br/>
    </w:r>
    <w:r>
      <w:t>By Grant Avery, MBA, PMP</w:t>
    </w:r>
  </w:p>
  <w:p w:rsidR="006350D5" w:rsidRDefault="006350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8C" w:rsidRDefault="00DA31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5F25"/>
    <w:rsid w:val="00163422"/>
    <w:rsid w:val="002011A1"/>
    <w:rsid w:val="004B11C5"/>
    <w:rsid w:val="004C0DEA"/>
    <w:rsid w:val="006350D5"/>
    <w:rsid w:val="00645BFE"/>
    <w:rsid w:val="006D31D9"/>
    <w:rsid w:val="007C2B7E"/>
    <w:rsid w:val="00A42518"/>
    <w:rsid w:val="00B35F25"/>
    <w:rsid w:val="00B71BB9"/>
    <w:rsid w:val="00CB553D"/>
    <w:rsid w:val="00CD1535"/>
    <w:rsid w:val="00DA318C"/>
    <w:rsid w:val="00F002BD"/>
    <w:rsid w:val="00F253A1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B9"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E0D5C"/>
    <w:pPr>
      <w:keepNext/>
      <w:keepLines/>
      <w:spacing w:before="360" w:after="240" w:line="240" w:lineRule="auto"/>
      <w:outlineLvl w:val="1"/>
    </w:pPr>
    <w:rPr>
      <w:rFonts w:eastAsiaTheme="majorEastAsia"/>
      <w:b/>
      <w:bCs/>
      <w:cap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0D5C"/>
    <w:rPr>
      <w:rFonts w:eastAsiaTheme="majorEastAsia"/>
      <w:b/>
      <w:bCs/>
      <w:caps/>
      <w:color w:val="000000" w:themeColor="text1"/>
      <w:lang w:val="en-US"/>
    </w:rPr>
  </w:style>
  <w:style w:type="table" w:styleId="TableGrid">
    <w:name w:val="Table Grid"/>
    <w:basedOn w:val="TableNormal"/>
    <w:rsid w:val="0020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D5"/>
  </w:style>
  <w:style w:type="paragraph" w:styleId="Footer">
    <w:name w:val="footer"/>
    <w:basedOn w:val="Normal"/>
    <w:link w:val="FooterChar"/>
    <w:uiPriority w:val="99"/>
    <w:unhideWhenUsed/>
    <w:rsid w:val="0063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E0D5C"/>
    <w:pPr>
      <w:keepNext/>
      <w:keepLines/>
      <w:spacing w:before="360" w:after="240" w:line="240" w:lineRule="auto"/>
      <w:outlineLvl w:val="1"/>
    </w:pPr>
    <w:rPr>
      <w:rFonts w:eastAsiaTheme="majorEastAsia"/>
      <w:b/>
      <w:bCs/>
      <w:caps/>
      <w:color w:val="000000" w:themeColor="tex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0D5C"/>
    <w:rPr>
      <w:rFonts w:eastAsiaTheme="majorEastAsia"/>
      <w:b/>
      <w:bCs/>
      <w:caps/>
      <w:color w:val="000000" w:themeColor="text1"/>
      <w:lang w:val="en-US"/>
    </w:rPr>
  </w:style>
  <w:style w:type="table" w:styleId="TableGrid">
    <w:name w:val="Table Grid"/>
    <w:basedOn w:val="TableNormal"/>
    <w:rsid w:val="0020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Mary Ellen Thoms</cp:lastModifiedBy>
  <cp:revision>3</cp:revision>
  <dcterms:created xsi:type="dcterms:W3CDTF">2015-10-02T18:39:00Z</dcterms:created>
  <dcterms:modified xsi:type="dcterms:W3CDTF">2015-10-02T18:39:00Z</dcterms:modified>
</cp:coreProperties>
</file>