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A1" w:rsidRPr="00DC27A0" w:rsidRDefault="00645BFE" w:rsidP="00DC27A0">
      <w:pPr>
        <w:ind w:right="-334"/>
        <w:jc w:val="center"/>
        <w:rPr>
          <w:b/>
          <w:sz w:val="28"/>
          <w:lang w:val="en-US"/>
        </w:rPr>
      </w:pPr>
      <w:r w:rsidRPr="00DC27A0">
        <w:rPr>
          <w:b/>
          <w:sz w:val="28"/>
          <w:lang w:val="en-US"/>
        </w:rPr>
        <w:t>10</w:t>
      </w:r>
      <w:r w:rsidR="002011A1" w:rsidRPr="00DC27A0">
        <w:rPr>
          <w:b/>
          <w:sz w:val="28"/>
          <w:lang w:val="en-US"/>
        </w:rPr>
        <w:t xml:space="preserve"> Factor Table –</w:t>
      </w:r>
      <w:r w:rsidRPr="00DC27A0">
        <w:rPr>
          <w:b/>
          <w:sz w:val="28"/>
          <w:lang w:val="en-US"/>
        </w:rPr>
        <w:t xml:space="preserve"> Level-3 Project Management Maturity Success Factors</w:t>
      </w:r>
    </w:p>
    <w:p w:rsidR="002011A1" w:rsidRPr="00DC27A0" w:rsidRDefault="002011A1" w:rsidP="00DC27A0">
      <w:pPr>
        <w:ind w:right="-244"/>
        <w:jc w:val="center"/>
        <w:rPr>
          <w:sz w:val="24"/>
          <w:lang w:val="en-US"/>
        </w:rPr>
      </w:pPr>
      <w:r w:rsidRPr="00DC27A0">
        <w:rPr>
          <w:sz w:val="24"/>
          <w:lang w:val="en-US"/>
        </w:rPr>
        <w:t xml:space="preserve">The following table </w:t>
      </w:r>
      <w:r w:rsidR="00645BFE" w:rsidRPr="00DC27A0">
        <w:rPr>
          <w:sz w:val="24"/>
          <w:lang w:val="en-US"/>
        </w:rPr>
        <w:t>summarises the success factors needed for moving to level-3 maturity</w:t>
      </w:r>
    </w:p>
    <w:p w:rsidR="00DC27A0" w:rsidRDefault="00DC27A0" w:rsidP="00DC27A0">
      <w:pPr>
        <w:spacing w:after="0"/>
        <w:ind w:right="-245"/>
        <w:jc w:val="center"/>
        <w:rPr>
          <w:lang w:val="en-US"/>
        </w:rPr>
      </w:pPr>
    </w:p>
    <w:tbl>
      <w:tblPr>
        <w:tblStyle w:val="TableGrid"/>
        <w:tblW w:w="0" w:type="auto"/>
        <w:jc w:val="center"/>
        <w:tblInd w:w="-729" w:type="dxa"/>
        <w:tblLook w:val="04A0"/>
      </w:tblPr>
      <w:tblGrid>
        <w:gridCol w:w="6388"/>
        <w:gridCol w:w="1437"/>
      </w:tblGrid>
      <w:tr w:rsidR="00645BFE" w:rsidRPr="00DC27A0" w:rsidTr="00DC27A0">
        <w:trPr>
          <w:jc w:val="center"/>
        </w:trPr>
        <w:tc>
          <w:tcPr>
            <w:tcW w:w="7825" w:type="dxa"/>
            <w:gridSpan w:val="2"/>
          </w:tcPr>
          <w:p w:rsidR="00645BFE" w:rsidRPr="00DC27A0" w:rsidRDefault="00645BFE" w:rsidP="00645BFE">
            <w:pPr>
              <w:spacing w:before="120" w:after="120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DC27A0">
              <w:rPr>
                <w:rFonts w:ascii="Arial" w:hAnsi="Arial" w:cs="Arial"/>
                <w:b/>
                <w:szCs w:val="16"/>
                <w:lang w:val="en-US"/>
              </w:rPr>
              <w:t>Moving to Level-3</w:t>
            </w:r>
          </w:p>
        </w:tc>
      </w:tr>
      <w:tr w:rsidR="00645BFE" w:rsidRPr="00DC27A0" w:rsidTr="00DC27A0">
        <w:trPr>
          <w:jc w:val="center"/>
        </w:trPr>
        <w:tc>
          <w:tcPr>
            <w:tcW w:w="6388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b/>
                <w:szCs w:val="16"/>
                <w:lang w:val="en-US"/>
              </w:rPr>
            </w:pPr>
            <w:r w:rsidRPr="00DC27A0">
              <w:rPr>
                <w:rFonts w:ascii="Arial" w:hAnsi="Arial" w:cs="Arial"/>
                <w:b/>
                <w:szCs w:val="16"/>
                <w:lang w:val="en-US"/>
              </w:rPr>
              <w:t>Success Factor</w:t>
            </w:r>
          </w:p>
        </w:tc>
        <w:tc>
          <w:tcPr>
            <w:tcW w:w="1437" w:type="dxa"/>
          </w:tcPr>
          <w:p w:rsidR="00645BFE" w:rsidRPr="00DC27A0" w:rsidRDefault="00645BFE" w:rsidP="00645BFE">
            <w:pPr>
              <w:spacing w:before="120" w:after="120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DC27A0">
              <w:rPr>
                <w:rFonts w:ascii="Arial" w:hAnsi="Arial" w:cs="Arial"/>
                <w:b/>
                <w:szCs w:val="16"/>
                <w:lang w:val="en-US"/>
              </w:rPr>
              <w:t>Yes/No</w:t>
            </w:r>
          </w:p>
        </w:tc>
      </w:tr>
      <w:tr w:rsidR="00645BFE" w:rsidRPr="00DC27A0" w:rsidTr="00DC27A0">
        <w:trPr>
          <w:jc w:val="center"/>
        </w:trPr>
        <w:tc>
          <w:tcPr>
            <w:tcW w:w="6388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C27A0">
              <w:rPr>
                <w:rFonts w:ascii="Arial" w:hAnsi="Arial" w:cs="Arial"/>
                <w:szCs w:val="16"/>
                <w:lang w:val="en-US"/>
              </w:rPr>
              <w:t>Is it understood that maturity improvement requires culture change?</w:t>
            </w:r>
          </w:p>
        </w:tc>
        <w:tc>
          <w:tcPr>
            <w:tcW w:w="1437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645BFE" w:rsidRPr="00DC27A0" w:rsidTr="00DC27A0">
        <w:trPr>
          <w:jc w:val="center"/>
        </w:trPr>
        <w:tc>
          <w:tcPr>
            <w:tcW w:w="6388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C27A0">
              <w:rPr>
                <w:rFonts w:ascii="Arial" w:hAnsi="Arial" w:cs="Arial"/>
                <w:szCs w:val="16"/>
                <w:lang w:val="en-US"/>
              </w:rPr>
              <w:t>Are the business boundaries of maturity improvement defined?</w:t>
            </w:r>
          </w:p>
        </w:tc>
        <w:tc>
          <w:tcPr>
            <w:tcW w:w="1437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645BFE" w:rsidRPr="00DC27A0" w:rsidTr="00DC27A0">
        <w:trPr>
          <w:jc w:val="center"/>
        </w:trPr>
        <w:tc>
          <w:tcPr>
            <w:tcW w:w="6388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C27A0">
              <w:rPr>
                <w:rFonts w:ascii="Arial" w:hAnsi="Arial" w:cs="Arial"/>
                <w:szCs w:val="16"/>
                <w:lang w:val="en-US"/>
              </w:rPr>
              <w:t>Has experienced maturity improvement advice been sought?</w:t>
            </w:r>
          </w:p>
        </w:tc>
        <w:tc>
          <w:tcPr>
            <w:tcW w:w="1437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645BFE" w:rsidRPr="00DC27A0" w:rsidTr="00DC27A0">
        <w:trPr>
          <w:jc w:val="center"/>
        </w:trPr>
        <w:tc>
          <w:tcPr>
            <w:tcW w:w="6388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C27A0">
              <w:rPr>
                <w:rFonts w:ascii="Arial" w:hAnsi="Arial" w:cs="Arial"/>
                <w:szCs w:val="16"/>
                <w:lang w:val="en-US"/>
              </w:rPr>
              <w:t>Is maturity improvement being managed as a formal project?</w:t>
            </w:r>
          </w:p>
        </w:tc>
        <w:tc>
          <w:tcPr>
            <w:tcW w:w="1437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645BFE" w:rsidRPr="00DC27A0" w:rsidTr="00DC27A0">
        <w:trPr>
          <w:jc w:val="center"/>
        </w:trPr>
        <w:tc>
          <w:tcPr>
            <w:tcW w:w="6388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C27A0">
              <w:rPr>
                <w:rFonts w:ascii="Arial" w:hAnsi="Arial" w:cs="Arial"/>
                <w:szCs w:val="16"/>
                <w:lang w:val="en-US"/>
              </w:rPr>
              <w:t>Is there a senior business sponsor, and an experienced project manager?</w:t>
            </w:r>
          </w:p>
        </w:tc>
        <w:tc>
          <w:tcPr>
            <w:tcW w:w="1437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645BFE" w:rsidRPr="00DC27A0" w:rsidTr="00DC27A0">
        <w:trPr>
          <w:jc w:val="center"/>
        </w:trPr>
        <w:tc>
          <w:tcPr>
            <w:tcW w:w="6388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C27A0">
              <w:rPr>
                <w:rFonts w:ascii="Arial" w:hAnsi="Arial" w:cs="Arial"/>
                <w:szCs w:val="16"/>
                <w:lang w:val="en-US"/>
              </w:rPr>
              <w:t>Is the capability focus on buy-in and on uptake, and not on processes?</w:t>
            </w:r>
          </w:p>
        </w:tc>
        <w:tc>
          <w:tcPr>
            <w:tcW w:w="1437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645BFE" w:rsidRPr="00DC27A0" w:rsidTr="00DC27A0">
        <w:trPr>
          <w:jc w:val="center"/>
        </w:trPr>
        <w:tc>
          <w:tcPr>
            <w:tcW w:w="6388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C27A0">
              <w:rPr>
                <w:rFonts w:ascii="Arial" w:hAnsi="Arial" w:cs="Arial"/>
                <w:szCs w:val="16"/>
                <w:lang w:val="en-US"/>
              </w:rPr>
              <w:t>Is maturity improvement planned at 18 months/level or slower?</w:t>
            </w:r>
          </w:p>
        </w:tc>
        <w:tc>
          <w:tcPr>
            <w:tcW w:w="1437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645BFE" w:rsidRPr="00DC27A0" w:rsidTr="00DC27A0">
        <w:trPr>
          <w:jc w:val="center"/>
        </w:trPr>
        <w:tc>
          <w:tcPr>
            <w:tcW w:w="6388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C27A0">
              <w:rPr>
                <w:rFonts w:ascii="Arial" w:hAnsi="Arial" w:cs="Arial"/>
                <w:szCs w:val="16"/>
                <w:lang w:val="en-US"/>
              </w:rPr>
              <w:t>Is the professional development framework prioritized?</w:t>
            </w:r>
          </w:p>
        </w:tc>
        <w:tc>
          <w:tcPr>
            <w:tcW w:w="1437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645BFE" w:rsidRPr="00DC27A0" w:rsidTr="00DC27A0">
        <w:trPr>
          <w:jc w:val="center"/>
        </w:trPr>
        <w:tc>
          <w:tcPr>
            <w:tcW w:w="6388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C27A0">
              <w:rPr>
                <w:rFonts w:ascii="Arial" w:hAnsi="Arial" w:cs="Arial"/>
                <w:szCs w:val="16"/>
                <w:lang w:val="en-US"/>
              </w:rPr>
              <w:t>Is there an effective P3M champion at the senior leadership table?</w:t>
            </w:r>
          </w:p>
        </w:tc>
        <w:tc>
          <w:tcPr>
            <w:tcW w:w="1437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645BFE" w:rsidRPr="00DC27A0" w:rsidTr="00DC27A0">
        <w:trPr>
          <w:jc w:val="center"/>
        </w:trPr>
        <w:tc>
          <w:tcPr>
            <w:tcW w:w="6388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  <w:r w:rsidRPr="00DC27A0">
              <w:rPr>
                <w:rFonts w:ascii="Arial" w:hAnsi="Arial" w:cs="Arial"/>
                <w:szCs w:val="16"/>
                <w:lang w:val="en-US"/>
              </w:rPr>
              <w:t>Is there a PMO in place that possesses the 4 key success factors?</w:t>
            </w:r>
          </w:p>
        </w:tc>
        <w:tc>
          <w:tcPr>
            <w:tcW w:w="1437" w:type="dxa"/>
          </w:tcPr>
          <w:p w:rsidR="00645BFE" w:rsidRPr="00DC27A0" w:rsidRDefault="00645BFE" w:rsidP="00645BFE">
            <w:pPr>
              <w:spacing w:before="120" w:after="120"/>
              <w:rPr>
                <w:rFonts w:ascii="Arial" w:hAnsi="Arial" w:cs="Arial"/>
                <w:szCs w:val="16"/>
                <w:lang w:val="en-US"/>
              </w:rPr>
            </w:pPr>
          </w:p>
        </w:tc>
      </w:tr>
    </w:tbl>
    <w:p w:rsidR="002011A1" w:rsidRDefault="002011A1" w:rsidP="002011A1">
      <w:pPr>
        <w:rPr>
          <w:lang w:val="en-US"/>
        </w:rPr>
      </w:pPr>
    </w:p>
    <w:p w:rsidR="00645BFE" w:rsidRPr="00645BFE" w:rsidRDefault="00645BFE" w:rsidP="00645BFE">
      <w:pPr>
        <w:rPr>
          <w:lang w:val="en-US"/>
        </w:rPr>
      </w:pPr>
      <w:r w:rsidRPr="00645BFE">
        <w:rPr>
          <w:lang w:val="en-US"/>
        </w:rPr>
        <w:t>If any one of the level-3 factors is missing, plans for the creation of a level-3 organization, with the significant returns which that provides, can be at risk.</w:t>
      </w:r>
      <w:bookmarkStart w:id="0" w:name="_GoBack"/>
      <w:bookmarkEnd w:id="0"/>
    </w:p>
    <w:p w:rsidR="00645BFE" w:rsidRPr="002011A1" w:rsidRDefault="00645BFE" w:rsidP="002011A1">
      <w:pPr>
        <w:rPr>
          <w:lang w:val="en-US"/>
        </w:rPr>
      </w:pPr>
    </w:p>
    <w:p w:rsidR="00F253A1" w:rsidRDefault="00F253A1"/>
    <w:sectPr w:rsidR="00F253A1" w:rsidSect="004D467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A0" w:rsidRDefault="00DC27A0" w:rsidP="00DC27A0">
      <w:pPr>
        <w:spacing w:after="0" w:line="240" w:lineRule="auto"/>
      </w:pPr>
      <w:r>
        <w:separator/>
      </w:r>
    </w:p>
  </w:endnote>
  <w:endnote w:type="continuationSeparator" w:id="0">
    <w:p w:rsidR="00DC27A0" w:rsidRDefault="00DC27A0" w:rsidP="00DC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A0" w:rsidRPr="00EE6BEB" w:rsidRDefault="00DC27A0" w:rsidP="00DC27A0">
    <w:pPr>
      <w:pStyle w:val="Footer"/>
      <w:tabs>
        <w:tab w:val="clear" w:pos="9360"/>
        <w:tab w:val="left" w:pos="8280"/>
        <w:tab w:val="right" w:pos="8820"/>
      </w:tabs>
      <w:ind w:right="-694" w:hanging="720"/>
      <w:rPr>
        <w:sz w:val="20"/>
      </w:rPr>
    </w:pPr>
    <w:r>
      <w:rPr>
        <w:sz w:val="20"/>
      </w:rPr>
      <w:t xml:space="preserve">J. Ross Publishing WAV™ material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JR1195_05</w:t>
    </w:r>
  </w:p>
  <w:p w:rsidR="00DC27A0" w:rsidRDefault="00DC27A0" w:rsidP="00DC27A0">
    <w:pPr>
      <w:pStyle w:val="Footer"/>
      <w:ind w:right="-69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A0" w:rsidRDefault="00DC27A0" w:rsidP="00DC27A0">
      <w:pPr>
        <w:spacing w:after="0" w:line="240" w:lineRule="auto"/>
      </w:pPr>
      <w:r>
        <w:separator/>
      </w:r>
    </w:p>
  </w:footnote>
  <w:footnote w:type="continuationSeparator" w:id="0">
    <w:p w:rsidR="00DC27A0" w:rsidRDefault="00DC27A0" w:rsidP="00DC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A0" w:rsidRDefault="00DC27A0" w:rsidP="00DC27A0">
    <w:pPr>
      <w:pStyle w:val="Header"/>
      <w:ind w:right="-270"/>
      <w:jc w:val="right"/>
    </w:pPr>
    <w:r w:rsidRPr="00EE6BEB">
      <w:rPr>
        <w:b/>
        <w:i/>
      </w:rPr>
      <w:t>Project Management, Denial, and The Death Zone</w:t>
    </w:r>
    <w:r w:rsidRPr="00EE6BEB">
      <w:rPr>
        <w:i/>
      </w:rPr>
      <w:br/>
    </w:r>
    <w:r>
      <w:t>By Grant Avery, MBA, PMP</w:t>
    </w:r>
  </w:p>
  <w:p w:rsidR="00DC27A0" w:rsidRDefault="00DC27A0" w:rsidP="00DC27A0">
    <w:pPr>
      <w:pStyle w:val="Header"/>
    </w:pPr>
  </w:p>
  <w:p w:rsidR="00DC27A0" w:rsidRDefault="00DC27A0">
    <w:pPr>
      <w:pStyle w:val="Header"/>
    </w:pPr>
  </w:p>
  <w:p w:rsidR="00DC27A0" w:rsidRDefault="00DC27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5F25"/>
    <w:rsid w:val="002011A1"/>
    <w:rsid w:val="004D467F"/>
    <w:rsid w:val="00645BFE"/>
    <w:rsid w:val="007C2B7E"/>
    <w:rsid w:val="00A42518"/>
    <w:rsid w:val="00B35F25"/>
    <w:rsid w:val="00CD1535"/>
    <w:rsid w:val="00DC27A0"/>
    <w:rsid w:val="00F253A1"/>
    <w:rsid w:val="00FE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7F"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E0D5C"/>
    <w:pPr>
      <w:keepNext/>
      <w:keepLines/>
      <w:spacing w:before="360" w:after="240" w:line="240" w:lineRule="auto"/>
      <w:outlineLvl w:val="1"/>
    </w:pPr>
    <w:rPr>
      <w:rFonts w:eastAsiaTheme="majorEastAsia"/>
      <w:b/>
      <w:bCs/>
      <w:cap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0D5C"/>
    <w:rPr>
      <w:rFonts w:eastAsiaTheme="majorEastAsia"/>
      <w:b/>
      <w:bCs/>
      <w:caps/>
      <w:color w:val="000000" w:themeColor="text1"/>
      <w:lang w:val="en-US"/>
    </w:rPr>
  </w:style>
  <w:style w:type="table" w:styleId="TableGrid">
    <w:name w:val="Table Grid"/>
    <w:basedOn w:val="TableNormal"/>
    <w:rsid w:val="0020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7A0"/>
  </w:style>
  <w:style w:type="paragraph" w:styleId="Footer">
    <w:name w:val="footer"/>
    <w:basedOn w:val="Normal"/>
    <w:link w:val="FooterChar"/>
    <w:uiPriority w:val="99"/>
    <w:semiHidden/>
    <w:unhideWhenUsed/>
    <w:rsid w:val="00DC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E0D5C"/>
    <w:pPr>
      <w:keepNext/>
      <w:keepLines/>
      <w:spacing w:before="360" w:after="240" w:line="240" w:lineRule="auto"/>
      <w:outlineLvl w:val="1"/>
    </w:pPr>
    <w:rPr>
      <w:rFonts w:eastAsiaTheme="majorEastAsia"/>
      <w:b/>
      <w:bCs/>
      <w:caps/>
      <w:color w:val="000000" w:themeColor="text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0D5C"/>
    <w:rPr>
      <w:rFonts w:eastAsiaTheme="majorEastAsia"/>
      <w:b/>
      <w:bCs/>
      <w:caps/>
      <w:color w:val="000000" w:themeColor="text1"/>
      <w:lang w:val="en-US"/>
    </w:rPr>
  </w:style>
  <w:style w:type="table" w:styleId="TableGrid">
    <w:name w:val="Table Grid"/>
    <w:basedOn w:val="TableNormal"/>
    <w:rsid w:val="0020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Mary Ellen Thoms</cp:lastModifiedBy>
  <cp:revision>2</cp:revision>
  <dcterms:created xsi:type="dcterms:W3CDTF">2015-10-02T18:55:00Z</dcterms:created>
  <dcterms:modified xsi:type="dcterms:W3CDTF">2015-10-02T18:55:00Z</dcterms:modified>
</cp:coreProperties>
</file>